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04F0AA" w14:textId="2A359DCD" w:rsidR="0028298F" w:rsidRDefault="00295BBD" w:rsidP="00295BBD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The graph compares</w:t>
      </w:r>
      <w:r w:rsidR="006D71BD">
        <w:rPr>
          <w:rFonts w:ascii="Times New Roman" w:hAnsi="Times New Roman" w:cs="Times New Roman"/>
          <w:sz w:val="32"/>
          <w:szCs w:val="32"/>
        </w:rPr>
        <w:t xml:space="preserve"> the</w:t>
      </w:r>
      <w:r>
        <w:rPr>
          <w:rFonts w:ascii="Times New Roman" w:hAnsi="Times New Roman" w:cs="Times New Roman"/>
          <w:sz w:val="32"/>
          <w:szCs w:val="32"/>
        </w:rPr>
        <w:t xml:space="preserve"> percentage of four types of age that use internet between 1998, 1999 and 2000 years.</w:t>
      </w:r>
    </w:p>
    <w:p w14:paraId="3E3256A2" w14:textId="2C325B65" w:rsidR="00295BBD" w:rsidRDefault="00295BBD" w:rsidP="00295BBD">
      <w:pPr>
        <w:jc w:val="both"/>
        <w:rPr>
          <w:rFonts w:ascii="Times New Roman" w:hAnsi="Times New Roman" w:cs="Times New Roman"/>
          <w:sz w:val="32"/>
          <w:szCs w:val="32"/>
        </w:rPr>
      </w:pPr>
    </w:p>
    <w:p w14:paraId="22E903AA" w14:textId="4EA53F95" w:rsidR="00295BBD" w:rsidRDefault="00872141" w:rsidP="00295BBD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It is clear that, </w:t>
      </w:r>
      <w:r w:rsidR="006D71BD">
        <w:rPr>
          <w:rFonts w:ascii="Times New Roman" w:hAnsi="Times New Roman" w:cs="Times New Roman"/>
          <w:sz w:val="32"/>
          <w:szCs w:val="32"/>
        </w:rPr>
        <w:t>the</w:t>
      </w:r>
      <w:r w:rsidR="00FD57E0">
        <w:rPr>
          <w:rFonts w:ascii="Times New Roman" w:hAnsi="Times New Roman" w:cs="Times New Roman"/>
          <w:sz w:val="32"/>
          <w:szCs w:val="32"/>
        </w:rPr>
        <w:t xml:space="preserve"> age group</w:t>
      </w:r>
      <w:r w:rsidR="006D71BD">
        <w:rPr>
          <w:rFonts w:ascii="Times New Roman" w:hAnsi="Times New Roman" w:cs="Times New Roman"/>
          <w:sz w:val="32"/>
          <w:szCs w:val="32"/>
        </w:rPr>
        <w:t xml:space="preserve"> 16-30 </w:t>
      </w:r>
      <w:r>
        <w:rPr>
          <w:rFonts w:ascii="Times New Roman" w:hAnsi="Times New Roman" w:cs="Times New Roman"/>
          <w:sz w:val="32"/>
          <w:szCs w:val="32"/>
        </w:rPr>
        <w:t>users ranked first also the second biggest group of users was the</w:t>
      </w:r>
      <w:r w:rsidR="00FD57E0">
        <w:rPr>
          <w:rFonts w:ascii="Times New Roman" w:hAnsi="Times New Roman" w:cs="Times New Roman"/>
          <w:sz w:val="32"/>
          <w:szCs w:val="32"/>
        </w:rPr>
        <w:t xml:space="preserve"> age group</w:t>
      </w:r>
      <w:r>
        <w:rPr>
          <w:rFonts w:ascii="Times New Roman" w:hAnsi="Times New Roman" w:cs="Times New Roman"/>
          <w:sz w:val="32"/>
          <w:szCs w:val="32"/>
        </w:rPr>
        <w:t xml:space="preserve"> 31-50, additionally, both groups had a decrease trend over the years. </w:t>
      </w:r>
      <w:r w:rsidR="00AA39A5">
        <w:rPr>
          <w:rFonts w:ascii="Times New Roman" w:hAnsi="Times New Roman" w:cs="Times New Roman"/>
          <w:sz w:val="32"/>
          <w:szCs w:val="32"/>
        </w:rPr>
        <w:t xml:space="preserve">In contrast, </w:t>
      </w:r>
      <w:r w:rsidR="00FD57E0">
        <w:rPr>
          <w:rFonts w:ascii="Times New Roman" w:hAnsi="Times New Roman" w:cs="Times New Roman"/>
          <w:sz w:val="32"/>
          <w:szCs w:val="32"/>
        </w:rPr>
        <w:t>age group less than 15 and 50 or more</w:t>
      </w:r>
      <w:r w:rsidR="00AA39A5">
        <w:rPr>
          <w:rFonts w:ascii="Times New Roman" w:hAnsi="Times New Roman" w:cs="Times New Roman"/>
          <w:sz w:val="32"/>
          <w:szCs w:val="32"/>
        </w:rPr>
        <w:t xml:space="preserve"> were at</w:t>
      </w:r>
      <w:r w:rsidR="00FD57E0">
        <w:rPr>
          <w:rFonts w:ascii="Times New Roman" w:hAnsi="Times New Roman" w:cs="Times New Roman"/>
          <w:sz w:val="32"/>
          <w:szCs w:val="32"/>
        </w:rPr>
        <w:t xml:space="preserve"> the</w:t>
      </w:r>
      <w:r w:rsidR="00AA39A5">
        <w:rPr>
          <w:rFonts w:ascii="Times New Roman" w:hAnsi="Times New Roman" w:cs="Times New Roman"/>
          <w:sz w:val="32"/>
          <w:szCs w:val="32"/>
        </w:rPr>
        <w:t xml:space="preserve"> least number of internet users during </w:t>
      </w:r>
      <w:r w:rsidR="00FD57E0">
        <w:rPr>
          <w:rFonts w:ascii="Times New Roman" w:hAnsi="Times New Roman" w:cs="Times New Roman"/>
          <w:sz w:val="32"/>
          <w:szCs w:val="32"/>
        </w:rPr>
        <w:t>the</w:t>
      </w:r>
      <w:r w:rsidR="00AA39A5">
        <w:rPr>
          <w:rFonts w:ascii="Times New Roman" w:hAnsi="Times New Roman" w:cs="Times New Roman"/>
          <w:sz w:val="32"/>
          <w:szCs w:val="32"/>
        </w:rPr>
        <w:t xml:space="preserve"> years</w:t>
      </w:r>
      <w:r w:rsidR="00FD57E0">
        <w:rPr>
          <w:rFonts w:ascii="Times New Roman" w:hAnsi="Times New Roman" w:cs="Times New Roman"/>
          <w:sz w:val="32"/>
          <w:szCs w:val="32"/>
        </w:rPr>
        <w:t>, they had the same increase trend.</w:t>
      </w:r>
    </w:p>
    <w:p w14:paraId="642F0BD7" w14:textId="7BE61C1B" w:rsidR="00AA39A5" w:rsidRDefault="00AA39A5" w:rsidP="00295BBD">
      <w:pPr>
        <w:jc w:val="both"/>
        <w:rPr>
          <w:rFonts w:ascii="Times New Roman" w:hAnsi="Times New Roman" w:cs="Times New Roman"/>
          <w:sz w:val="32"/>
          <w:szCs w:val="32"/>
        </w:rPr>
      </w:pPr>
    </w:p>
    <w:p w14:paraId="45D13251" w14:textId="2ADD108A" w:rsidR="00AA39A5" w:rsidRDefault="001C2318" w:rsidP="00295BBD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In 1998, the figure of</w:t>
      </w:r>
      <w:r w:rsidR="00FD57E0">
        <w:rPr>
          <w:rFonts w:ascii="Times New Roman" w:hAnsi="Times New Roman" w:cs="Times New Roman"/>
          <w:sz w:val="32"/>
          <w:szCs w:val="32"/>
        </w:rPr>
        <w:t xml:space="preserve"> age group</w:t>
      </w:r>
      <w:r>
        <w:rPr>
          <w:rFonts w:ascii="Times New Roman" w:hAnsi="Times New Roman" w:cs="Times New Roman"/>
          <w:sz w:val="32"/>
          <w:szCs w:val="32"/>
        </w:rPr>
        <w:t xml:space="preserve"> 16-30 was more than half of all which had 10% decrease over the next two year and reached to about 45% in 2000. The secondly most internet users were the</w:t>
      </w:r>
      <w:r w:rsidR="00FD57E0">
        <w:rPr>
          <w:rFonts w:ascii="Times New Roman" w:hAnsi="Times New Roman" w:cs="Times New Roman"/>
          <w:sz w:val="32"/>
          <w:szCs w:val="32"/>
        </w:rPr>
        <w:t xml:space="preserve"> age </w:t>
      </w:r>
      <w:r w:rsidR="005B581B">
        <w:rPr>
          <w:rFonts w:ascii="Times New Roman" w:hAnsi="Times New Roman" w:cs="Times New Roman"/>
          <w:sz w:val="32"/>
          <w:szCs w:val="32"/>
        </w:rPr>
        <w:t>group</w:t>
      </w:r>
      <w:r>
        <w:rPr>
          <w:rFonts w:ascii="Times New Roman" w:hAnsi="Times New Roman" w:cs="Times New Roman"/>
          <w:sz w:val="32"/>
          <w:szCs w:val="32"/>
        </w:rPr>
        <w:t xml:space="preserve"> 31-50 with 40% in 1998. Furthermore, this figure has similar trend as the 16-30 years had, it experienced about 48% in 2000.</w:t>
      </w:r>
    </w:p>
    <w:p w14:paraId="27217804" w14:textId="4A05FD0E" w:rsidR="001C2318" w:rsidRDefault="001C2318" w:rsidP="00295BBD">
      <w:pPr>
        <w:jc w:val="both"/>
        <w:rPr>
          <w:rFonts w:ascii="Times New Roman" w:hAnsi="Times New Roman" w:cs="Times New Roman"/>
          <w:sz w:val="32"/>
          <w:szCs w:val="32"/>
        </w:rPr>
      </w:pPr>
    </w:p>
    <w:p w14:paraId="62C9E67D" w14:textId="2C5DF06B" w:rsidR="001C2318" w:rsidRPr="00295BBD" w:rsidRDefault="001C2318" w:rsidP="00295BBD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The figure </w:t>
      </w:r>
      <w:r w:rsidR="006D71BD">
        <w:rPr>
          <w:rFonts w:ascii="Times New Roman" w:hAnsi="Times New Roman" w:cs="Times New Roman"/>
          <w:sz w:val="32"/>
          <w:szCs w:val="32"/>
        </w:rPr>
        <w:t>for</w:t>
      </w:r>
      <w:r>
        <w:rPr>
          <w:rFonts w:ascii="Times New Roman" w:hAnsi="Times New Roman" w:cs="Times New Roman"/>
          <w:sz w:val="32"/>
          <w:szCs w:val="32"/>
        </w:rPr>
        <w:t xml:space="preserve"> less than 15</w:t>
      </w:r>
      <w:r w:rsidR="005B581B">
        <w:rPr>
          <w:rFonts w:ascii="Times New Roman" w:hAnsi="Times New Roman" w:cs="Times New Roman"/>
          <w:sz w:val="32"/>
          <w:szCs w:val="32"/>
        </w:rPr>
        <w:t xml:space="preserve"> years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EB4930">
        <w:rPr>
          <w:rFonts w:ascii="Times New Roman" w:hAnsi="Times New Roman" w:cs="Times New Roman"/>
          <w:sz w:val="32"/>
          <w:szCs w:val="32"/>
        </w:rPr>
        <w:t xml:space="preserve">was just over 1% in 1998, however this percentage rose around 10% in 2000. The figure </w:t>
      </w:r>
      <w:r w:rsidR="006D71BD">
        <w:rPr>
          <w:rFonts w:ascii="Times New Roman" w:hAnsi="Times New Roman" w:cs="Times New Roman"/>
          <w:sz w:val="32"/>
          <w:szCs w:val="32"/>
        </w:rPr>
        <w:t xml:space="preserve">for </w:t>
      </w:r>
      <w:r w:rsidR="00EB4930">
        <w:rPr>
          <w:rFonts w:ascii="Times New Roman" w:hAnsi="Times New Roman" w:cs="Times New Roman"/>
          <w:sz w:val="32"/>
          <w:szCs w:val="32"/>
        </w:rPr>
        <w:t xml:space="preserve">50 or more </w:t>
      </w:r>
      <w:r w:rsidR="005B581B">
        <w:rPr>
          <w:rFonts w:ascii="Times New Roman" w:hAnsi="Times New Roman" w:cs="Times New Roman"/>
          <w:sz w:val="32"/>
          <w:szCs w:val="32"/>
        </w:rPr>
        <w:t>years</w:t>
      </w:r>
      <w:r w:rsidR="00EB4930">
        <w:rPr>
          <w:rFonts w:ascii="Times New Roman" w:hAnsi="Times New Roman" w:cs="Times New Roman"/>
          <w:sz w:val="32"/>
          <w:szCs w:val="32"/>
        </w:rPr>
        <w:t xml:space="preserve"> was about 4% in 1998, then rose to 10% in 2000</w:t>
      </w:r>
      <w:r w:rsidR="005B581B">
        <w:rPr>
          <w:rFonts w:ascii="Times New Roman" w:hAnsi="Times New Roman" w:cs="Times New Roman"/>
          <w:sz w:val="32"/>
          <w:szCs w:val="32"/>
        </w:rPr>
        <w:t>, which</w:t>
      </w:r>
      <w:r w:rsidR="00EB4930">
        <w:rPr>
          <w:rFonts w:ascii="Times New Roman" w:hAnsi="Times New Roman" w:cs="Times New Roman"/>
          <w:sz w:val="32"/>
          <w:szCs w:val="32"/>
        </w:rPr>
        <w:t xml:space="preserve"> </w:t>
      </w:r>
      <w:r w:rsidR="005B581B">
        <w:rPr>
          <w:rFonts w:ascii="Times New Roman" w:hAnsi="Times New Roman" w:cs="Times New Roman"/>
          <w:sz w:val="32"/>
          <w:szCs w:val="32"/>
        </w:rPr>
        <w:t xml:space="preserve">as same as the figure for less than 15 years. </w:t>
      </w:r>
      <w:r w:rsidR="00EB4930">
        <w:rPr>
          <w:rFonts w:ascii="Times New Roman" w:hAnsi="Times New Roman" w:cs="Times New Roman"/>
          <w:sz w:val="32"/>
          <w:szCs w:val="32"/>
        </w:rPr>
        <w:t xml:space="preserve"> </w:t>
      </w:r>
    </w:p>
    <w:sectPr w:rsidR="001C2318" w:rsidRPr="00295B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BBD"/>
    <w:rsid w:val="001C2318"/>
    <w:rsid w:val="0028298F"/>
    <w:rsid w:val="00295BBD"/>
    <w:rsid w:val="005B581B"/>
    <w:rsid w:val="006D71BD"/>
    <w:rsid w:val="00872141"/>
    <w:rsid w:val="00AA39A5"/>
    <w:rsid w:val="00BD4D5A"/>
    <w:rsid w:val="00EB4930"/>
    <w:rsid w:val="00FD5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05C935"/>
  <w15:chartTrackingRefBased/>
  <w15:docId w15:val="{57B8A571-6668-4B0B-B4D1-77473DC4D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alipoor99@outlook.com</dc:creator>
  <cp:keywords/>
  <dc:description/>
  <cp:lastModifiedBy>alipoor99@outlook.com</cp:lastModifiedBy>
  <cp:revision>5</cp:revision>
  <dcterms:created xsi:type="dcterms:W3CDTF">2021-06-10T19:15:00Z</dcterms:created>
  <dcterms:modified xsi:type="dcterms:W3CDTF">2021-06-10T20:45:00Z</dcterms:modified>
</cp:coreProperties>
</file>